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FED" w:rsidRDefault="00DD2FED" w:rsidP="00DD2FE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о реализации регионального проекта</w:t>
      </w:r>
      <w:r w:rsidR="007850A9" w:rsidRPr="0041336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850A9" w:rsidRDefault="007850A9" w:rsidP="00DD2FE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>«</w:t>
      </w:r>
      <w:r w:rsidR="009C51AC">
        <w:rPr>
          <w:rFonts w:ascii="Times New Roman" w:hAnsi="Times New Roman" w:cs="Times New Roman"/>
          <w:i/>
          <w:sz w:val="32"/>
          <w:szCs w:val="32"/>
        </w:rPr>
        <w:t>Жилье</w:t>
      </w:r>
      <w:r w:rsidRPr="0041336B">
        <w:rPr>
          <w:rFonts w:ascii="Times New Roman" w:hAnsi="Times New Roman" w:cs="Times New Roman"/>
          <w:i/>
          <w:sz w:val="32"/>
          <w:szCs w:val="32"/>
        </w:rPr>
        <w:t>»</w:t>
      </w:r>
      <w:r w:rsidRPr="0041336B">
        <w:rPr>
          <w:rFonts w:ascii="Times New Roman" w:hAnsi="Times New Roman" w:cs="Times New Roman"/>
          <w:sz w:val="32"/>
          <w:szCs w:val="32"/>
        </w:rPr>
        <w:t xml:space="preserve"> </w:t>
      </w:r>
      <w:r w:rsidR="0096187D" w:rsidRPr="0041336B">
        <w:rPr>
          <w:rFonts w:ascii="Times New Roman" w:hAnsi="Times New Roman" w:cs="Times New Roman"/>
          <w:sz w:val="32"/>
          <w:szCs w:val="32"/>
        </w:rPr>
        <w:br/>
      </w:r>
      <w:r w:rsidRPr="0041336B">
        <w:rPr>
          <w:rFonts w:ascii="Times New Roman" w:hAnsi="Times New Roman" w:cs="Times New Roman"/>
          <w:sz w:val="32"/>
          <w:szCs w:val="32"/>
        </w:rPr>
        <w:t>за 1 квартал 2019 года</w:t>
      </w:r>
    </w:p>
    <w:p w:rsidR="00DD2FED" w:rsidRPr="0041336B" w:rsidRDefault="00DD2FED" w:rsidP="00DD2FE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532B8" w:rsidRPr="0041336B" w:rsidRDefault="00C532B8" w:rsidP="007850A9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>В рамках регионального проекта «Жилье» предусматривается реализация мероприятий по обеспечению</w:t>
      </w:r>
      <w:bookmarkStart w:id="0" w:name="_GoBack"/>
      <w:bookmarkEnd w:id="0"/>
      <w:r w:rsidRPr="0041336B">
        <w:rPr>
          <w:rFonts w:ascii="Times New Roman" w:hAnsi="Times New Roman" w:cs="Times New Roman"/>
          <w:sz w:val="32"/>
          <w:szCs w:val="32"/>
        </w:rPr>
        <w:t xml:space="preserve"> эффективного использования земель в целях массового жилищного строительства путем оказания содействия органам местного самоуправления муниципальных образований в Камчатском крае в разработке документации по планировке и межеванию территорий городских округов и поселений в Камчатском крае в целях обеспечения надлежащего планирования развития городов и поселений края, комплексного освоения территорий, способствующих ра</w:t>
      </w:r>
      <w:r w:rsidR="00C15B57" w:rsidRPr="0041336B">
        <w:rPr>
          <w:rFonts w:ascii="Times New Roman" w:hAnsi="Times New Roman" w:cs="Times New Roman"/>
          <w:sz w:val="32"/>
          <w:szCs w:val="32"/>
        </w:rPr>
        <w:t>звитию жилищного строительства.</w:t>
      </w:r>
    </w:p>
    <w:p w:rsidR="00C532B8" w:rsidRPr="0041336B" w:rsidRDefault="00C532B8" w:rsidP="0088410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 xml:space="preserve">На 2019 год по мероприятию «Разработка проектов планировки и проектов межевания территорий городских округов и поселений в Камчатском крае» предусмотрены бюджетные ассигнования в объеме </w:t>
      </w:r>
      <w:r w:rsidR="005C74B6">
        <w:rPr>
          <w:rFonts w:ascii="Times New Roman" w:hAnsi="Times New Roman" w:cs="Times New Roman"/>
          <w:sz w:val="32"/>
          <w:szCs w:val="32"/>
        </w:rPr>
        <w:t>22, 9</w:t>
      </w:r>
      <w:r w:rsidRPr="0041336B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краевого бюджета – 22,7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C532B8" w:rsidRPr="0041336B" w:rsidRDefault="00C532B8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>Финансирования и осв</w:t>
      </w:r>
      <w:r w:rsidR="00DD2FED">
        <w:rPr>
          <w:rFonts w:ascii="Times New Roman" w:hAnsi="Times New Roman" w:cs="Times New Roman"/>
          <w:sz w:val="32"/>
          <w:szCs w:val="32"/>
        </w:rPr>
        <w:t xml:space="preserve">оения бюджетных ассигнований в </w:t>
      </w:r>
      <w:r w:rsidR="00DD2FED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41336B">
        <w:rPr>
          <w:rFonts w:ascii="Times New Roman" w:hAnsi="Times New Roman" w:cs="Times New Roman"/>
          <w:sz w:val="32"/>
          <w:szCs w:val="32"/>
        </w:rPr>
        <w:t xml:space="preserve"> квартале не осуществлялось.</w:t>
      </w:r>
    </w:p>
    <w:p w:rsidR="00C532B8" w:rsidRPr="0041336B" w:rsidRDefault="00C532B8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 xml:space="preserve">Освоение бюджетных средств планируется в </w:t>
      </w:r>
      <w:proofErr w:type="spellStart"/>
      <w:r w:rsidRPr="0041336B">
        <w:rPr>
          <w:rFonts w:ascii="Times New Roman" w:hAnsi="Times New Roman" w:cs="Times New Roman"/>
          <w:sz w:val="32"/>
          <w:szCs w:val="32"/>
        </w:rPr>
        <w:t>IVквартале</w:t>
      </w:r>
      <w:proofErr w:type="spellEnd"/>
      <w:r w:rsidRPr="0041336B">
        <w:rPr>
          <w:rFonts w:ascii="Times New Roman" w:hAnsi="Times New Roman" w:cs="Times New Roman"/>
          <w:sz w:val="32"/>
          <w:szCs w:val="32"/>
        </w:rPr>
        <w:t xml:space="preserve"> 2019 года.</w:t>
      </w:r>
    </w:p>
    <w:p w:rsidR="00C532B8" w:rsidRPr="0041336B" w:rsidRDefault="00C532B8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 xml:space="preserve">Субсидии на реализацию мероприятий предоставлены 2-м муниципальным образованиям: Петропавловск-Камчатскому городскому округу и </w:t>
      </w:r>
      <w:proofErr w:type="spellStart"/>
      <w:r w:rsidRPr="0041336B">
        <w:rPr>
          <w:rFonts w:ascii="Times New Roman" w:hAnsi="Times New Roman" w:cs="Times New Roman"/>
          <w:sz w:val="32"/>
          <w:szCs w:val="32"/>
        </w:rPr>
        <w:t>Елизовскому</w:t>
      </w:r>
      <w:proofErr w:type="spellEnd"/>
      <w:r w:rsidRPr="0041336B">
        <w:rPr>
          <w:rFonts w:ascii="Times New Roman" w:hAnsi="Times New Roman" w:cs="Times New Roman"/>
          <w:sz w:val="32"/>
          <w:szCs w:val="32"/>
        </w:rPr>
        <w:t xml:space="preserve"> городскому поселению. </w:t>
      </w:r>
    </w:p>
    <w:p w:rsidR="00C532B8" w:rsidRPr="0041336B" w:rsidRDefault="00C15B57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>На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2019 год по мероприятию «Внесение изменений в схему территориального планирования Камчатского края и документы территориального планирования и градостроительного зонирования городских округов и поселений в Камчатском крае» предусмотрены бюдже</w:t>
      </w:r>
      <w:r w:rsidR="005C74B6">
        <w:rPr>
          <w:rFonts w:ascii="Times New Roman" w:hAnsi="Times New Roman" w:cs="Times New Roman"/>
          <w:sz w:val="32"/>
          <w:szCs w:val="32"/>
        </w:rPr>
        <w:t>тные ассигнования в объеме 22,4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рублей, в том числе за счет средств: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краевого бюджета – 22,1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рублей,</w:t>
      </w:r>
    </w:p>
    <w:p w:rsidR="00C532B8" w:rsidRPr="0041336B" w:rsidRDefault="005C74B6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местных бюджетов – 0,2</w:t>
      </w:r>
      <w:r w:rsidR="00C532B8" w:rsidRPr="0041336B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C532B8" w:rsidRPr="0041336B" w:rsidRDefault="00C532B8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lastRenderedPageBreak/>
        <w:t>Финансирования и осв</w:t>
      </w:r>
      <w:r w:rsidR="00DD2FED">
        <w:rPr>
          <w:rFonts w:ascii="Times New Roman" w:hAnsi="Times New Roman" w:cs="Times New Roman"/>
          <w:sz w:val="32"/>
          <w:szCs w:val="32"/>
        </w:rPr>
        <w:t>оения бюджетных ассигнований в I</w:t>
      </w:r>
      <w:r w:rsidRPr="0041336B">
        <w:rPr>
          <w:rFonts w:ascii="Times New Roman" w:hAnsi="Times New Roman" w:cs="Times New Roman"/>
          <w:sz w:val="32"/>
          <w:szCs w:val="32"/>
        </w:rPr>
        <w:t xml:space="preserve"> квартале не осуществлялось. </w:t>
      </w:r>
    </w:p>
    <w:p w:rsidR="00C532B8" w:rsidRPr="0041336B" w:rsidRDefault="00C532B8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>Освоение бюджетных средств планируется не ранее II квартала 2019 года.</w:t>
      </w:r>
    </w:p>
    <w:p w:rsidR="00C532B8" w:rsidRPr="0041336B" w:rsidRDefault="00C532B8" w:rsidP="00C532B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1336B">
        <w:rPr>
          <w:rFonts w:ascii="Times New Roman" w:hAnsi="Times New Roman" w:cs="Times New Roman"/>
          <w:sz w:val="32"/>
          <w:szCs w:val="32"/>
        </w:rPr>
        <w:t xml:space="preserve">Субсидии предусмотрены 10 муниципальным образованиям, три из которых продолжают работу, по контрактам, заключенным в 2018 году, а 7 муниципальных образований вступили в подпрограмму только в текущем году. </w:t>
      </w:r>
    </w:p>
    <w:p w:rsidR="000668E0" w:rsidRPr="0041336B" w:rsidRDefault="000668E0" w:rsidP="000668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Реализация мероприятий, осуществляемых органами исполнительной власти Камчатского края, по улучшению жилищных условий граждан, проживающих </w:t>
      </w:r>
      <w:proofErr w:type="gram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в домах</w:t>
      </w:r>
      <w:proofErr w:type="gram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имеющих дефицит сейсмостойкости, осуществляется посредством строительства нового сейсмос</w:t>
      </w:r>
      <w:r w:rsidR="00C15B57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тойкого жилья в Камчатском крае.</w:t>
      </w:r>
    </w:p>
    <w:p w:rsidR="000668E0" w:rsidRPr="0041336B" w:rsidRDefault="000668E0" w:rsidP="000668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2019 год по мероприятию</w:t>
      </w:r>
      <w:r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«Строительство сейсмостойких жилых домов взамен тех, </w:t>
      </w:r>
      <w:proofErr w:type="spellStart"/>
      <w:r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сейсмоусиление</w:t>
      </w:r>
      <w:proofErr w:type="spellEnd"/>
      <w:r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или реконструкция которых экономически нецелесообразны»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предусмотрены б</w:t>
      </w:r>
      <w:r w:rsidR="00C15B57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юджетные ассигнования в объеме </w:t>
      </w:r>
      <w:r w:rsidR="005C74B6">
        <w:rPr>
          <w:rFonts w:ascii="Times New Roman" w:eastAsia="Times New Roman" w:hAnsi="Times New Roman" w:cs="Times New Roman"/>
          <w:sz w:val="32"/>
          <w:szCs w:val="32"/>
          <w:lang w:eastAsia="ru-RU"/>
        </w:rPr>
        <w:t>1 148, 2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0668E0" w:rsidRPr="0041336B" w:rsidRDefault="005C74B6" w:rsidP="000668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федерального бюджета – 1 090,7</w:t>
      </w:r>
      <w:r w:rsidR="00DD2FE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</w:t>
      </w:r>
      <w:r w:rsidR="000668E0" w:rsidRPr="0041336B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;</w:t>
      </w:r>
    </w:p>
    <w:p w:rsidR="000668E0" w:rsidRPr="0041336B" w:rsidRDefault="005C74B6" w:rsidP="000668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57,4</w:t>
      </w:r>
      <w:r w:rsidR="000668E0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рублей.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рамках мероприятия ведется строительство следующих объектов: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- «Многоквартирный жилой дом поз. 15 в микрорайоне «Северо-Западный» в г. Елизово», процент технической готовности 0,7%;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«Строительство 2-х многоквартирных 9-этажных жилых домов в районе </w:t>
      </w:r>
      <w:proofErr w:type="spell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ул.Карбышева</w:t>
      </w:r>
      <w:proofErr w:type="spell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г. Петропавловске-Камчатском. Жилой дом № 1 (блок-секции № 1,2,3)», процент технической готовности 39,5%;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«Строительство 2-х многоквартирных 9-этажных жилых домов в районе </w:t>
      </w:r>
      <w:proofErr w:type="spell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ул.Карбышева</w:t>
      </w:r>
      <w:proofErr w:type="spell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г. Петропавловске-Камчатском. Жилой дом № 2 (блок-секции № 4,5,6)», процент технической готовности 36,2%;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«Комплекс многоквартирных жилых домов в жилом районе Приморский города </w:t>
      </w:r>
      <w:proofErr w:type="spellStart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Вилючинска</w:t>
      </w:r>
      <w:proofErr w:type="spellEnd"/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Камчатского края» общий процент технической готовности, 0,1%;</w:t>
      </w:r>
    </w:p>
    <w:p w:rsidR="00EA1DAE" w:rsidRPr="0041336B" w:rsidRDefault="00EA1DAE" w:rsidP="00EA1D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- «Многоквартирный жилой дом по ул. Строительная в г. Елизово Камчатского края», процент технической готовности 0,1%.</w:t>
      </w:r>
    </w:p>
    <w:p w:rsidR="000668E0" w:rsidRPr="0041336B" w:rsidRDefault="00DD2FED" w:rsidP="000668E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Ф</w:t>
      </w:r>
      <w:r w:rsidR="000668E0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инансирование бюджетных ассигнований в </w:t>
      </w:r>
      <w:r w:rsidR="00EA1DAE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0668E0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1 квартале</w:t>
      </w:r>
      <w:r w:rsidR="00EA1DAE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осуществлялось.</w:t>
      </w:r>
    </w:p>
    <w:p w:rsidR="000668E0" w:rsidRPr="0041336B" w:rsidRDefault="000668E0" w:rsidP="00EA1DA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В рамках реализации мероприятия, осуществляемого Министерством строительства Камчатского края, по оказанию поддержки в улучшении жилищных условий категориям граждан установленным краевым законодательством, посредством предоставление социальной выплаты отдельным категориям граждан, в том числе молодым семьям, работникам бюджетной сферы и многодетным семьям, проживающим в Камчатском крае предусмотрен</w:t>
      </w:r>
      <w:r w:rsidR="006A31B6">
        <w:rPr>
          <w:rFonts w:ascii="Times New Roman" w:eastAsia="Times New Roman" w:hAnsi="Times New Roman" w:cs="Times New Roman"/>
          <w:sz w:val="32"/>
          <w:szCs w:val="32"/>
          <w:lang w:eastAsia="ru-RU"/>
        </w:rPr>
        <w:t>ы ассигнования в объеме 136, 2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 в том числе за счет средств:</w:t>
      </w:r>
    </w:p>
    <w:p w:rsidR="000668E0" w:rsidRPr="0041336B" w:rsidRDefault="006A31B6" w:rsidP="000668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36, 2</w:t>
      </w:r>
      <w:r w:rsidR="000668E0"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рублей,</w:t>
      </w:r>
    </w:p>
    <w:p w:rsidR="000668E0" w:rsidRPr="0041336B" w:rsidRDefault="000668E0" w:rsidP="000668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прочих внебюджетных источников (заем</w:t>
      </w:r>
      <w:r w:rsidR="006A31B6">
        <w:rPr>
          <w:rFonts w:ascii="Times New Roman" w:eastAsia="Times New Roman" w:hAnsi="Times New Roman" w:cs="Times New Roman"/>
          <w:sz w:val="32"/>
          <w:szCs w:val="32"/>
          <w:lang w:eastAsia="ru-RU"/>
        </w:rPr>
        <w:t>ные средства граждан) – 100,0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млн. рублей.</w:t>
      </w:r>
    </w:p>
    <w:p w:rsidR="000668E0" w:rsidRPr="0041336B" w:rsidRDefault="000668E0" w:rsidP="00EA1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Предоставление в 2019 году социальных выплат отдельным категориям граждан, проживающих в Камчатском крае, на уплату первоначального взноса по ипотечному жилищному кредиту (займу) на приобретение жилого помещения в Камчатском крае планируется 46 семьям.</w:t>
      </w:r>
    </w:p>
    <w:p w:rsidR="00EA1DAE" w:rsidRPr="0041336B" w:rsidRDefault="00EA1DAE" w:rsidP="00EA1DA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EA1DAE" w:rsidRPr="00413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668E0"/>
    <w:rsid w:val="001B2343"/>
    <w:rsid w:val="00211ED0"/>
    <w:rsid w:val="0041336B"/>
    <w:rsid w:val="00561DAC"/>
    <w:rsid w:val="005C74B6"/>
    <w:rsid w:val="005D5B8C"/>
    <w:rsid w:val="006A31B6"/>
    <w:rsid w:val="006E51CE"/>
    <w:rsid w:val="007850A9"/>
    <w:rsid w:val="00884105"/>
    <w:rsid w:val="0096187D"/>
    <w:rsid w:val="009C51AC"/>
    <w:rsid w:val="00C15B57"/>
    <w:rsid w:val="00C532B8"/>
    <w:rsid w:val="00DD2FED"/>
    <w:rsid w:val="00E03821"/>
    <w:rsid w:val="00EA1DAE"/>
    <w:rsid w:val="00E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3</cp:revision>
  <dcterms:created xsi:type="dcterms:W3CDTF">2019-12-30T03:31:00Z</dcterms:created>
  <dcterms:modified xsi:type="dcterms:W3CDTF">2019-12-30T03:31:00Z</dcterms:modified>
</cp:coreProperties>
</file>